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516" w:rsidRDefault="00880516" w:rsidP="00880516">
      <w:pPr>
        <w:rPr>
          <w:rFonts w:ascii="GHEA Grapalat" w:hAnsi="GHEA Grapalat"/>
          <w:b/>
          <w:lang w:val="en-US"/>
        </w:rPr>
      </w:pPr>
    </w:p>
    <w:p w:rsidR="00880516" w:rsidRDefault="00880516" w:rsidP="00B63600">
      <w:pPr>
        <w:jc w:val="right"/>
        <w:rPr>
          <w:rFonts w:ascii="GHEA Grapalat" w:hAnsi="GHEA Grapalat"/>
          <w:b/>
          <w:lang w:val="en-US"/>
        </w:rPr>
      </w:pPr>
    </w:p>
    <w:p w:rsidR="008F1CA3" w:rsidRPr="00072D15" w:rsidRDefault="00880516" w:rsidP="00B63600">
      <w:pPr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072D15" w:rsidRDefault="00072D15" w:rsidP="00072D1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072D15" w:rsidRDefault="00072D15" w:rsidP="00072D1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072D15" w:rsidRPr="00515639" w:rsidRDefault="00072D15" w:rsidP="00072D1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072D15" w:rsidRPr="00515639" w:rsidRDefault="00072D15" w:rsidP="00072D1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072D15" w:rsidRPr="00880516" w:rsidRDefault="00072D15" w:rsidP="00072D1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520AE" w:rsidRPr="00332667">
        <w:rPr>
          <w:rFonts w:ascii="GHEA Grapalat" w:hAnsi="GHEA Grapalat"/>
          <w:b/>
          <w:sz w:val="20"/>
          <w:szCs w:val="20"/>
          <w:lang w:val="hy-AM"/>
        </w:rPr>
        <w:t>-----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Pr="008D675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80516" w:rsidRPr="00880516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A82482" w:rsidRPr="00A23DB6">
        <w:rPr>
          <w:rFonts w:ascii="GHEA Grapalat" w:hAnsi="GHEA Grapalat"/>
          <w:b/>
          <w:sz w:val="20"/>
          <w:szCs w:val="20"/>
          <w:lang w:val="hy-AM"/>
        </w:rPr>
        <w:t>ապրիլի</w:t>
      </w:r>
      <w:r w:rsidR="00880516" w:rsidRPr="00880516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332667" w:rsidRPr="00332667">
        <w:rPr>
          <w:rFonts w:ascii="GHEA Grapalat" w:hAnsi="GHEA Grapalat"/>
          <w:b/>
          <w:sz w:val="20"/>
          <w:szCs w:val="20"/>
          <w:lang w:val="hy-AM"/>
        </w:rPr>
        <w:t>4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880516" w:rsidRPr="00880516" w:rsidRDefault="00880516" w:rsidP="00072D1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20C5D" w:rsidRPr="00072D15" w:rsidRDefault="00C20C5D" w:rsidP="00072D15">
      <w:pPr>
        <w:spacing w:after="0"/>
        <w:jc w:val="right"/>
        <w:rPr>
          <w:rFonts w:ascii="GHEA Grapalat" w:hAnsi="GHEA Grapalat"/>
          <w:lang w:val="hy-AM"/>
        </w:rPr>
      </w:pPr>
    </w:p>
    <w:p w:rsidR="00880516" w:rsidRDefault="000A41EF" w:rsidP="00880516">
      <w:pPr>
        <w:spacing w:after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</w:t>
      </w:r>
      <w:r w:rsidRPr="000A41EF">
        <w:rPr>
          <w:rFonts w:ascii="GHEA Grapalat" w:hAnsi="GHEA Grapalat"/>
          <w:b/>
          <w:lang w:val="hy-AM"/>
        </w:rPr>
        <w:t>«ԲԱԼԱՍԱՆՅԱՆՆԵՐԻ ԸՆՏԱՆԻՔ» ԲԱՐԵԳՈՐԾԱԿԱՆ ՀԻՄՆԱԴՐԱՄԻՆ</w:t>
      </w:r>
      <w:r w:rsidR="00880516">
        <w:rPr>
          <w:rFonts w:ascii="GHEA Grapalat" w:hAnsi="GHEA Grapalat"/>
          <w:b/>
          <w:lang w:val="hy-AM"/>
        </w:rPr>
        <w:t xml:space="preserve"> </w:t>
      </w:r>
      <w:r w:rsidR="00880516">
        <w:rPr>
          <w:rFonts w:ascii="GHEA Grapalat" w:hAnsi="GHEA Grapalat"/>
          <w:lang w:val="hy-AM"/>
        </w:rPr>
        <w:t xml:space="preserve"> </w:t>
      </w:r>
      <w:r w:rsidR="00DC3123" w:rsidRPr="00DC3123">
        <w:rPr>
          <w:rFonts w:ascii="GHEA Grapalat" w:hAnsi="GHEA Grapalat"/>
          <w:b/>
          <w:lang w:val="hy-AM"/>
        </w:rPr>
        <w:t>ԾԱՌԱՅՈՂԱԿԱՆ ԱՎՏՈԿԱՅԱՆԱՏԵՂԻ ԿԱԶՄԱԿԵՐՊԵԼՈՒ ԻՐԱՎՈՒՆՔ ՏԱԼՈՒ</w:t>
      </w:r>
      <w:r w:rsidR="00880516">
        <w:rPr>
          <w:rFonts w:ascii="GHEA Grapalat" w:hAnsi="GHEA Grapalat"/>
          <w:b/>
          <w:lang w:val="hy-AM"/>
        </w:rPr>
        <w:t xml:space="preserve">  ՄԱՍԻՆ</w:t>
      </w:r>
    </w:p>
    <w:p w:rsidR="00880516" w:rsidRPr="0045742A" w:rsidRDefault="00880516" w:rsidP="002E6304">
      <w:pPr>
        <w:spacing w:after="0"/>
        <w:rPr>
          <w:rFonts w:ascii="GHEA Grapalat" w:hAnsi="GHEA Grapalat"/>
          <w:lang w:val="hy-AM"/>
        </w:rPr>
      </w:pPr>
    </w:p>
    <w:p w:rsidR="00880516" w:rsidRDefault="00880516" w:rsidP="00880516">
      <w:pPr>
        <w:spacing w:after="0"/>
        <w:ind w:firstLine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Ղեկավարվելով «Տեղական ինքնակառավարման մասին»  օրենքի  18-րդ հոդվածի      1-ին մասի 21-րդ կետով, </w:t>
      </w:r>
      <w:r w:rsidR="001E45F9" w:rsidRPr="001E45F9">
        <w:rPr>
          <w:rFonts w:ascii="GHEA Grapalat" w:hAnsi="GHEA Grapalat"/>
          <w:lang w:val="hy-AM"/>
        </w:rPr>
        <w:t xml:space="preserve">«Ավտոտրանսպորտային միջոցների կայանատեղերի տեղական վճարի և </w:t>
      </w:r>
      <w:r w:rsidR="008335E2" w:rsidRPr="008335E2">
        <w:rPr>
          <w:rFonts w:ascii="GHEA Grapalat" w:hAnsi="GHEA Grapalat"/>
          <w:lang w:val="hy-AM"/>
        </w:rPr>
        <w:t xml:space="preserve">վարչական վարույթի առանձնահատկությունների մասին» օրենքի 8-րդ, 10-րդ, 13-րդ հոդվածներով, ՀՀ կառավարության 2012 թվականի հոկտեմբերի 10-ի </w:t>
      </w:r>
      <w:r w:rsidR="008335E2">
        <w:rPr>
          <w:rFonts w:ascii="GHEA Grapalat" w:hAnsi="GHEA Grapalat"/>
          <w:lang w:val="hy-AM"/>
        </w:rPr>
        <w:t>N</w:t>
      </w:r>
      <w:r w:rsidR="008335E2" w:rsidRPr="008335E2">
        <w:rPr>
          <w:rFonts w:ascii="GHEA Grapalat" w:hAnsi="GHEA Grapalat"/>
          <w:lang w:val="hy-AM"/>
        </w:rPr>
        <w:t xml:space="preserve"> 1293-Ն որոշման հավելվածի 2-րդ կետի, 3-րդ ենթակետով և 3-րդ կետով </w:t>
      </w:r>
      <w:r>
        <w:rPr>
          <w:rFonts w:ascii="GHEA Grapalat" w:hAnsi="GHEA Grapalat"/>
          <w:lang w:val="hy-AM"/>
        </w:rPr>
        <w:t>հիմք ընդունելով «</w:t>
      </w:r>
      <w:r w:rsidR="000A41EF">
        <w:rPr>
          <w:rFonts w:ascii="GHEA Grapalat" w:hAnsi="GHEA Grapalat"/>
          <w:lang w:val="hy-AM"/>
        </w:rPr>
        <w:t>Բ</w:t>
      </w:r>
      <w:r w:rsidR="000A41EF" w:rsidRPr="000A41EF">
        <w:rPr>
          <w:rFonts w:ascii="GHEA Grapalat" w:hAnsi="GHEA Grapalat"/>
          <w:lang w:val="hy-AM"/>
        </w:rPr>
        <w:t>ալասանյանների ընտանիք</w:t>
      </w:r>
      <w:r w:rsidR="000F7F83" w:rsidRPr="000F7F83">
        <w:rPr>
          <w:rFonts w:ascii="GHEA Grapalat" w:hAnsi="GHEA Grapalat"/>
          <w:lang w:val="hy-AM"/>
        </w:rPr>
        <w:t xml:space="preserve">» </w:t>
      </w:r>
      <w:r w:rsidR="000A41EF" w:rsidRPr="000A41EF">
        <w:rPr>
          <w:rFonts w:ascii="GHEA Grapalat" w:hAnsi="GHEA Grapalat"/>
          <w:lang w:val="hy-AM"/>
        </w:rPr>
        <w:t>բարեգործական հիմնադրամի</w:t>
      </w:r>
      <w:r>
        <w:rPr>
          <w:rFonts w:ascii="GHEA Grapalat" w:hAnsi="GHEA Grapalat"/>
          <w:lang w:val="hy-AM"/>
        </w:rPr>
        <w:t xml:space="preserve">  գրությունը   (համայնքապետարանում մուտքագրված</w:t>
      </w:r>
      <w:r w:rsidR="000F7F83">
        <w:rPr>
          <w:rFonts w:ascii="GHEA Grapalat" w:hAnsi="GHEA Grapalat"/>
          <w:lang w:val="hy-AM"/>
        </w:rPr>
        <w:t xml:space="preserve"> 202</w:t>
      </w:r>
      <w:r w:rsidR="000A41EF" w:rsidRPr="000A41EF">
        <w:rPr>
          <w:rFonts w:ascii="GHEA Grapalat" w:hAnsi="GHEA Grapalat"/>
          <w:lang w:val="hy-AM"/>
        </w:rPr>
        <w:t>3</w:t>
      </w:r>
      <w:r>
        <w:rPr>
          <w:rFonts w:ascii="GHEA Grapalat" w:hAnsi="GHEA Grapalat"/>
          <w:lang w:val="hy-AM"/>
        </w:rPr>
        <w:t xml:space="preserve"> թվականի </w:t>
      </w:r>
      <w:r w:rsidR="000A41EF">
        <w:rPr>
          <w:rFonts w:ascii="GHEA Grapalat" w:hAnsi="GHEA Grapalat"/>
          <w:lang w:val="hy-AM"/>
        </w:rPr>
        <w:t>մ</w:t>
      </w:r>
      <w:r w:rsidR="000A41EF" w:rsidRPr="000A41EF">
        <w:rPr>
          <w:rFonts w:ascii="GHEA Grapalat" w:hAnsi="GHEA Grapalat"/>
          <w:lang w:val="hy-AM"/>
        </w:rPr>
        <w:t>այիսի</w:t>
      </w:r>
      <w:r w:rsidR="000F7F83" w:rsidRPr="00DC3123">
        <w:rPr>
          <w:rFonts w:ascii="GHEA Grapalat" w:hAnsi="GHEA Grapalat"/>
          <w:lang w:val="hy-AM"/>
        </w:rPr>
        <w:t xml:space="preserve"> </w:t>
      </w:r>
      <w:r w:rsidR="008335E2">
        <w:rPr>
          <w:rFonts w:ascii="GHEA Grapalat" w:hAnsi="GHEA Grapalat"/>
          <w:lang w:val="hy-AM"/>
        </w:rPr>
        <w:t xml:space="preserve"> </w:t>
      </w:r>
      <w:r w:rsidR="000A41EF" w:rsidRPr="000A41EF">
        <w:rPr>
          <w:rFonts w:ascii="GHEA Grapalat" w:hAnsi="GHEA Grapalat"/>
          <w:lang w:val="hy-AM"/>
        </w:rPr>
        <w:t>17</w:t>
      </w:r>
      <w:r>
        <w:rPr>
          <w:rFonts w:ascii="GHEA Grapalat" w:hAnsi="GHEA Grapalat"/>
          <w:lang w:val="hy-AM"/>
        </w:rPr>
        <w:t>-ին</w:t>
      </w:r>
      <w:r w:rsidR="000F7F83">
        <w:rPr>
          <w:rFonts w:ascii="GHEA Grapalat" w:hAnsi="GHEA Grapalat"/>
          <w:lang w:val="hy-AM"/>
        </w:rPr>
        <w:t xml:space="preserve">  N</w:t>
      </w:r>
      <w:r w:rsidR="000A41EF" w:rsidRPr="000A41EF">
        <w:rPr>
          <w:rFonts w:ascii="GHEA Grapalat" w:hAnsi="GHEA Grapalat"/>
          <w:lang w:val="hy-AM"/>
        </w:rPr>
        <w:t xml:space="preserve"> 9279</w:t>
      </w:r>
      <w:r w:rsidR="000F7F83">
        <w:rPr>
          <w:rFonts w:ascii="GHEA Grapalat" w:hAnsi="GHEA Grapalat"/>
          <w:lang w:val="hy-AM"/>
        </w:rPr>
        <w:t xml:space="preserve"> </w:t>
      </w:r>
      <w:r w:rsidR="000F7F83" w:rsidRPr="00DC3123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 թվագրությամբ)՝ </w:t>
      </w:r>
      <w:r w:rsidR="000F7F83" w:rsidRPr="00DC3123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0F7F83" w:rsidRPr="000F7F83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ավագանին որոշում է.</w:t>
      </w:r>
    </w:p>
    <w:p w:rsidR="00880516" w:rsidRDefault="00880516" w:rsidP="00880516">
      <w:pPr>
        <w:spacing w:after="0"/>
        <w:ind w:firstLine="567"/>
        <w:jc w:val="both"/>
        <w:rPr>
          <w:rFonts w:ascii="GHEA Grapalat" w:hAnsi="GHEA Grapalat"/>
          <w:lang w:val="hy-AM"/>
        </w:rPr>
      </w:pPr>
    </w:p>
    <w:p w:rsidR="008335E2" w:rsidRPr="008335E2" w:rsidRDefault="008335E2" w:rsidP="00880516">
      <w:pPr>
        <w:pStyle w:val="ListParagraph"/>
        <w:numPr>
          <w:ilvl w:val="0"/>
          <w:numId w:val="3"/>
        </w:numPr>
        <w:spacing w:after="0"/>
        <w:ind w:left="284" w:hanging="284"/>
        <w:jc w:val="both"/>
        <w:rPr>
          <w:rFonts w:ascii="GHEA Grapalat" w:hAnsi="GHEA Grapalat"/>
          <w:lang w:val="hy-AM"/>
        </w:rPr>
      </w:pPr>
      <w:r w:rsidRPr="008335E2">
        <w:rPr>
          <w:rFonts w:ascii="GHEA Grapalat" w:hAnsi="GHEA Grapalat"/>
          <w:lang w:val="hy-AM"/>
        </w:rPr>
        <w:t xml:space="preserve">Թույլատրել </w:t>
      </w:r>
      <w:r>
        <w:rPr>
          <w:rFonts w:ascii="GHEA Grapalat" w:hAnsi="GHEA Grapalat"/>
          <w:lang w:val="hy-AM"/>
        </w:rPr>
        <w:t xml:space="preserve"> </w:t>
      </w:r>
      <w:r w:rsidR="000A41EF">
        <w:rPr>
          <w:rFonts w:ascii="GHEA Grapalat" w:hAnsi="GHEA Grapalat"/>
          <w:lang w:val="hy-AM"/>
        </w:rPr>
        <w:t>«Բ</w:t>
      </w:r>
      <w:r w:rsidR="000A41EF" w:rsidRPr="000A41EF">
        <w:rPr>
          <w:rFonts w:ascii="GHEA Grapalat" w:hAnsi="GHEA Grapalat"/>
          <w:lang w:val="hy-AM"/>
        </w:rPr>
        <w:t>ալասանյանների ընտանիք</w:t>
      </w:r>
      <w:r w:rsidR="000A41EF" w:rsidRPr="000F7F83">
        <w:rPr>
          <w:rFonts w:ascii="GHEA Grapalat" w:hAnsi="GHEA Grapalat"/>
          <w:lang w:val="hy-AM"/>
        </w:rPr>
        <w:t xml:space="preserve">» </w:t>
      </w:r>
      <w:r w:rsidR="000A41EF" w:rsidRPr="000A41EF">
        <w:rPr>
          <w:rFonts w:ascii="GHEA Grapalat" w:hAnsi="GHEA Grapalat"/>
          <w:lang w:val="hy-AM"/>
        </w:rPr>
        <w:t>բարեգործական հիմնադրամին</w:t>
      </w:r>
      <w:r w:rsidR="000A41EF">
        <w:rPr>
          <w:rFonts w:ascii="GHEA Grapalat" w:hAnsi="GHEA Grapalat"/>
          <w:lang w:val="hy-AM"/>
        </w:rPr>
        <w:t xml:space="preserve">  </w:t>
      </w:r>
      <w:r w:rsidRPr="008335E2">
        <w:rPr>
          <w:rFonts w:ascii="GHEA Grapalat" w:hAnsi="GHEA Grapalat"/>
          <w:lang w:val="hy-AM"/>
        </w:rPr>
        <w:t>2024 թվականի ընթացքում սույն որոշման հավելվածում նշված տարածքում և սահմանված պայմաններում կազմակերպել ծառայողական ավտոկայանատեղի շահագործումը:</w:t>
      </w:r>
    </w:p>
    <w:p w:rsidR="00880516" w:rsidRPr="008335E2" w:rsidRDefault="008335E2" w:rsidP="008335E2">
      <w:pPr>
        <w:spacing w:after="0"/>
        <w:jc w:val="both"/>
        <w:rPr>
          <w:rFonts w:ascii="GHEA Grapalat" w:hAnsi="GHEA Grapalat"/>
          <w:lang w:val="hy-AM"/>
        </w:rPr>
      </w:pPr>
      <w:r w:rsidRPr="008335E2">
        <w:rPr>
          <w:rFonts w:ascii="GHEA Grapalat" w:hAnsi="GHEA Grapalat"/>
          <w:lang w:val="hy-AM"/>
        </w:rPr>
        <w:t xml:space="preserve">  </w:t>
      </w:r>
    </w:p>
    <w:p w:rsidR="00880516" w:rsidRDefault="00880516" w:rsidP="00880516">
      <w:pPr>
        <w:pStyle w:val="ListParagraph"/>
        <w:spacing w:after="0"/>
        <w:ind w:left="1287"/>
        <w:jc w:val="both"/>
        <w:rPr>
          <w:rFonts w:ascii="GHEA Grapalat" w:hAnsi="GHEA Grapalat"/>
          <w:lang w:val="hy-AM"/>
        </w:rPr>
      </w:pPr>
    </w:p>
    <w:p w:rsidR="000A64A7" w:rsidRPr="00072D15" w:rsidRDefault="003B1F25" w:rsidP="000A64A7">
      <w:pPr>
        <w:spacing w:after="0"/>
        <w:jc w:val="right"/>
        <w:rPr>
          <w:rFonts w:ascii="GHEA Grapalat" w:hAnsi="GHEA Grapalat"/>
          <w:lang w:val="hy-AM"/>
        </w:rPr>
      </w:pPr>
      <w:r w:rsidRPr="003200BF">
        <w:rPr>
          <w:rFonts w:ascii="GHEA Grapalat" w:hAnsi="GHEA Grapalat"/>
          <w:lang w:val="hy-AM"/>
        </w:rPr>
        <w:t>Ս.Ջանո</w:t>
      </w:r>
      <w:r w:rsidR="000A64A7" w:rsidRPr="00072D15">
        <w:rPr>
          <w:rFonts w:ascii="GHEA Grapalat" w:hAnsi="GHEA Grapalat"/>
          <w:lang w:val="hy-AM"/>
        </w:rPr>
        <w:t>յան</w:t>
      </w:r>
    </w:p>
    <w:p w:rsidR="0062555A" w:rsidRPr="00072D15" w:rsidRDefault="0062555A" w:rsidP="000A64A7">
      <w:pPr>
        <w:spacing w:after="0"/>
        <w:jc w:val="right"/>
        <w:rPr>
          <w:rFonts w:ascii="GHEA Grapalat" w:hAnsi="GHEA Grapalat"/>
          <w:lang w:val="hy-AM"/>
        </w:rPr>
      </w:pPr>
      <w:r w:rsidRPr="00072D15">
        <w:rPr>
          <w:rFonts w:ascii="GHEA Grapalat" w:hAnsi="GHEA Grapalat"/>
          <w:lang w:val="hy-AM"/>
        </w:rPr>
        <w:t>Կ.Բադալյան</w:t>
      </w:r>
    </w:p>
    <w:p w:rsidR="00310798" w:rsidRPr="00072D15" w:rsidRDefault="00310798" w:rsidP="00B44264">
      <w:pPr>
        <w:spacing w:after="0"/>
        <w:jc w:val="right"/>
        <w:rPr>
          <w:rFonts w:ascii="GHEA Grapalat" w:hAnsi="GHEA Grapalat"/>
          <w:lang w:val="hy-AM"/>
        </w:rPr>
      </w:pPr>
      <w:r w:rsidRPr="00072D15">
        <w:rPr>
          <w:rFonts w:ascii="GHEA Grapalat" w:hAnsi="GHEA Grapalat"/>
          <w:lang w:val="hy-AM"/>
        </w:rPr>
        <w:t xml:space="preserve">Հ. Գասպարյան </w:t>
      </w:r>
    </w:p>
    <w:p w:rsidR="000A64A7" w:rsidRPr="00072D15" w:rsidRDefault="000A64A7" w:rsidP="000A64A7">
      <w:pPr>
        <w:spacing w:after="0"/>
        <w:jc w:val="right"/>
        <w:rPr>
          <w:rFonts w:ascii="GHEA Grapalat" w:hAnsi="GHEA Grapalat"/>
          <w:lang w:val="hy-AM"/>
        </w:rPr>
      </w:pPr>
      <w:r w:rsidRPr="00072D15">
        <w:rPr>
          <w:rFonts w:ascii="GHEA Grapalat" w:hAnsi="GHEA Grapalat"/>
          <w:lang w:val="hy-AM"/>
        </w:rPr>
        <w:t xml:space="preserve">Ա. </w:t>
      </w:r>
      <w:r w:rsidR="00310798" w:rsidRPr="00310798">
        <w:rPr>
          <w:rFonts w:ascii="GHEA Grapalat" w:hAnsi="GHEA Grapalat"/>
          <w:lang w:val="hy-AM"/>
        </w:rPr>
        <w:t>Չախո</w:t>
      </w:r>
      <w:r w:rsidRPr="00072D15">
        <w:rPr>
          <w:rFonts w:ascii="GHEA Grapalat" w:hAnsi="GHEA Grapalat"/>
          <w:lang w:val="hy-AM"/>
        </w:rPr>
        <w:t>յան</w:t>
      </w:r>
    </w:p>
    <w:p w:rsidR="00310798" w:rsidRPr="00072D15" w:rsidRDefault="00310798" w:rsidP="00310798">
      <w:pPr>
        <w:spacing w:after="0"/>
        <w:rPr>
          <w:rFonts w:ascii="GHEA Grapalat" w:hAnsi="GHEA Grapalat"/>
          <w:sz w:val="18"/>
          <w:szCs w:val="18"/>
          <w:lang w:val="hy-AM"/>
        </w:rPr>
      </w:pPr>
    </w:p>
    <w:p w:rsidR="00CE69B4" w:rsidRPr="0060498D" w:rsidRDefault="00CE69B4" w:rsidP="00310798">
      <w:pPr>
        <w:spacing w:after="0"/>
        <w:jc w:val="both"/>
        <w:rPr>
          <w:rFonts w:ascii="GHEA Grapalat" w:hAnsi="GHEA Grapalat"/>
          <w:lang w:val="hy-AM"/>
        </w:rPr>
      </w:pPr>
    </w:p>
    <w:p w:rsidR="00BF76B5" w:rsidRPr="0045742A" w:rsidRDefault="00BF76B5" w:rsidP="009510D7">
      <w:pPr>
        <w:rPr>
          <w:rFonts w:ascii="GHEA Grapalat" w:hAnsi="GHEA Grapalat"/>
          <w:lang w:val="hy-AM"/>
        </w:rPr>
      </w:pPr>
    </w:p>
    <w:p w:rsidR="00880516" w:rsidRPr="0045742A" w:rsidRDefault="00880516" w:rsidP="009510D7">
      <w:pPr>
        <w:rPr>
          <w:rFonts w:ascii="GHEA Grapalat" w:hAnsi="GHEA Grapalat"/>
          <w:lang w:val="hy-AM"/>
        </w:rPr>
      </w:pPr>
    </w:p>
    <w:p w:rsidR="00880516" w:rsidRPr="0045742A" w:rsidRDefault="00880516" w:rsidP="009510D7">
      <w:pPr>
        <w:rPr>
          <w:rFonts w:ascii="GHEA Grapalat" w:hAnsi="GHEA Grapalat"/>
          <w:lang w:val="hy-AM"/>
        </w:rPr>
      </w:pPr>
    </w:p>
    <w:p w:rsidR="00880516" w:rsidRPr="00DC3123" w:rsidRDefault="00880516" w:rsidP="009510D7">
      <w:pPr>
        <w:rPr>
          <w:rFonts w:ascii="GHEA Grapalat" w:hAnsi="GHEA Grapalat"/>
          <w:lang w:val="hy-AM"/>
        </w:rPr>
      </w:pPr>
    </w:p>
    <w:p w:rsidR="00880516" w:rsidRPr="000F3C64" w:rsidRDefault="00880516" w:rsidP="009510D7">
      <w:pPr>
        <w:rPr>
          <w:rFonts w:ascii="GHEA Grapalat" w:hAnsi="GHEA Grapalat"/>
          <w:lang w:val="hy-AM"/>
        </w:rPr>
      </w:pPr>
    </w:p>
    <w:p w:rsidR="008335E2" w:rsidRPr="000F3C64" w:rsidRDefault="008335E2" w:rsidP="009510D7">
      <w:pPr>
        <w:rPr>
          <w:rFonts w:ascii="GHEA Grapalat" w:hAnsi="GHEA Grapalat"/>
          <w:lang w:val="hy-AM"/>
        </w:rPr>
      </w:pPr>
    </w:p>
    <w:p w:rsidR="008335E2" w:rsidRPr="000F3C64" w:rsidRDefault="008335E2" w:rsidP="009510D7">
      <w:pPr>
        <w:rPr>
          <w:rFonts w:ascii="GHEA Grapalat" w:hAnsi="GHEA Grapalat"/>
          <w:lang w:val="hy-AM"/>
        </w:rPr>
      </w:pPr>
    </w:p>
    <w:p w:rsidR="008335E2" w:rsidRPr="000F3C64" w:rsidRDefault="008335E2" w:rsidP="009510D7">
      <w:pPr>
        <w:rPr>
          <w:rFonts w:ascii="GHEA Grapalat" w:hAnsi="GHEA Grapalat"/>
          <w:lang w:val="hy-AM"/>
        </w:rPr>
      </w:pPr>
    </w:p>
    <w:p w:rsidR="008335E2" w:rsidRPr="000F3C64" w:rsidRDefault="008335E2" w:rsidP="009510D7">
      <w:pPr>
        <w:rPr>
          <w:rFonts w:ascii="GHEA Grapalat" w:hAnsi="GHEA Grapalat"/>
          <w:lang w:val="hy-AM"/>
        </w:rPr>
      </w:pPr>
    </w:p>
    <w:p w:rsidR="007C063B" w:rsidRPr="00072D15" w:rsidRDefault="007C063B" w:rsidP="007C063B">
      <w:pPr>
        <w:rPr>
          <w:rFonts w:ascii="GHEA Grapalat" w:hAnsi="GHEA Grapalat"/>
          <w:b/>
          <w:sz w:val="24"/>
          <w:szCs w:val="24"/>
          <w:lang w:val="hy-AM"/>
        </w:rPr>
      </w:pPr>
    </w:p>
    <w:p w:rsidR="00B63600" w:rsidRPr="00072D15" w:rsidRDefault="002B2462" w:rsidP="00D975B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72D15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0F3C64" w:rsidRPr="002F52BD" w:rsidRDefault="00D20DE2" w:rsidP="000F3C64">
      <w:pPr>
        <w:spacing w:after="0"/>
        <w:jc w:val="center"/>
        <w:rPr>
          <w:rFonts w:ascii="GHEA Grapalat" w:hAnsi="GHEA Grapalat"/>
          <w:lang w:val="hy-AM"/>
        </w:rPr>
      </w:pPr>
      <w:r w:rsidRPr="00072D15">
        <w:rPr>
          <w:rFonts w:ascii="GHEA Grapalat" w:hAnsi="GHEA Grapalat"/>
          <w:b/>
          <w:sz w:val="20"/>
          <w:szCs w:val="20"/>
          <w:lang w:val="hy-AM"/>
        </w:rPr>
        <w:t>«</w:t>
      </w:r>
      <w:r w:rsidR="002E20B4">
        <w:rPr>
          <w:rFonts w:ascii="GHEA Grapalat" w:hAnsi="GHEA Grapalat"/>
          <w:b/>
          <w:lang w:val="hy-AM"/>
        </w:rPr>
        <w:t xml:space="preserve">ՀԱՅԱՍՏԱՆԻ ՀԱՆՐԱՊԵՏՈՒԹՅԱՆ  </w:t>
      </w:r>
    </w:p>
    <w:p w:rsidR="003F1F0C" w:rsidRPr="00072D15" w:rsidRDefault="002F52BD" w:rsidP="000F3C64">
      <w:pPr>
        <w:spacing w:after="0"/>
        <w:jc w:val="center"/>
        <w:rPr>
          <w:rFonts w:ascii="GHEA Grapalat" w:hAnsi="GHEA Grapalat"/>
          <w:b/>
          <w:lang w:val="hy-AM"/>
        </w:rPr>
      </w:pPr>
      <w:r w:rsidRPr="002F52BD">
        <w:rPr>
          <w:rFonts w:ascii="GHEA Grapalat" w:hAnsi="GHEA Grapalat"/>
          <w:b/>
          <w:lang w:val="hy-AM"/>
        </w:rPr>
        <w:t>«</w:t>
      </w:r>
      <w:r w:rsidR="000F3C64">
        <w:rPr>
          <w:rFonts w:ascii="GHEA Grapalat" w:hAnsi="GHEA Grapalat"/>
          <w:b/>
          <w:lang w:val="hy-AM"/>
        </w:rPr>
        <w:t>«</w:t>
      </w:r>
      <w:r w:rsidR="000A41EF" w:rsidRPr="000A41EF">
        <w:rPr>
          <w:rFonts w:ascii="GHEA Grapalat" w:hAnsi="GHEA Grapalat"/>
          <w:b/>
          <w:lang w:val="hy-AM"/>
        </w:rPr>
        <w:t>ԲԱԼԱՍԱՆՅԱՆՆԵՐԻ ԸՆՏԱՆԻՔ» ԲԱՐԵԳՈՐԾԱԿԱՆ ՀԻՄՆԱԴՐԱՄԻՆ</w:t>
      </w:r>
      <w:r w:rsidR="000A41EF">
        <w:rPr>
          <w:rFonts w:ascii="GHEA Grapalat" w:hAnsi="GHEA Grapalat"/>
          <w:b/>
          <w:lang w:val="hy-AM"/>
        </w:rPr>
        <w:t xml:space="preserve"> </w:t>
      </w:r>
      <w:r w:rsidR="000A41EF">
        <w:rPr>
          <w:rFonts w:ascii="GHEA Grapalat" w:hAnsi="GHEA Grapalat"/>
          <w:lang w:val="hy-AM"/>
        </w:rPr>
        <w:t xml:space="preserve"> </w:t>
      </w:r>
      <w:r w:rsidR="000A41EF" w:rsidRPr="00DC3123">
        <w:rPr>
          <w:rFonts w:ascii="GHEA Grapalat" w:hAnsi="GHEA Grapalat"/>
          <w:b/>
          <w:lang w:val="hy-AM"/>
        </w:rPr>
        <w:t>ԾԱՌԱՅՈՂԱԿԱՆ ԱՎՏՈԿԱՅԱՆԱՏԵՂԻ ԿԱԶՄԱԿԵՐՊԵԼՈՒ ԻՐԱՎՈՒՆՔ ՏԱԼՈՒ</w:t>
      </w:r>
      <w:r w:rsidR="000A41EF">
        <w:rPr>
          <w:rFonts w:ascii="GHEA Grapalat" w:hAnsi="GHEA Grapalat"/>
          <w:b/>
          <w:lang w:val="hy-AM"/>
        </w:rPr>
        <w:t xml:space="preserve">  ՄԱՍԻՆ</w:t>
      </w:r>
      <w:r w:rsidR="003F1F0C" w:rsidRPr="00072D15">
        <w:rPr>
          <w:rFonts w:ascii="GHEA Grapalat" w:hAnsi="GHEA Grapalat"/>
          <w:b/>
          <w:lang w:val="hy-AM"/>
        </w:rPr>
        <w:t>»</w:t>
      </w:r>
      <w:r w:rsidR="00E403D2" w:rsidRPr="00072D15">
        <w:rPr>
          <w:rFonts w:ascii="GHEA Grapalat" w:hAnsi="GHEA Grapalat"/>
          <w:b/>
          <w:lang w:val="hy-AM"/>
        </w:rPr>
        <w:t xml:space="preserve"> </w:t>
      </w:r>
      <w:r w:rsidR="003F1F0C" w:rsidRPr="00072D15">
        <w:rPr>
          <w:rFonts w:ascii="GHEA Grapalat" w:hAnsi="GHEA Grapalat"/>
          <w:b/>
          <w:lang w:val="hy-AM"/>
        </w:rPr>
        <w:t>ՈՐՈՇՄԱՆ ԸՆԴՈՒՆՄԱՆ</w:t>
      </w:r>
      <w:r w:rsidR="00376CD5" w:rsidRPr="00072D15">
        <w:rPr>
          <w:rFonts w:ascii="GHEA Grapalat" w:hAnsi="GHEA Grapalat"/>
          <w:b/>
          <w:lang w:val="hy-AM"/>
        </w:rPr>
        <w:t xml:space="preserve"> ԱՆՀՐԱԺԵՇՏՈՒԹՅԱՆ</w:t>
      </w:r>
    </w:p>
    <w:p w:rsidR="003F1F0C" w:rsidRPr="00072D15" w:rsidRDefault="003F1F0C" w:rsidP="00BA55DE">
      <w:pPr>
        <w:jc w:val="center"/>
        <w:rPr>
          <w:rFonts w:ascii="GHEA Grapalat" w:hAnsi="GHEA Grapalat"/>
          <w:lang w:val="hy-AM"/>
        </w:rPr>
      </w:pPr>
    </w:p>
    <w:p w:rsidR="00D975B7" w:rsidRPr="009F50FE" w:rsidRDefault="00D975B7" w:rsidP="00D975B7">
      <w:pPr>
        <w:jc w:val="both"/>
        <w:rPr>
          <w:rFonts w:ascii="GHEA Grapalat" w:hAnsi="GHEA Grapalat"/>
          <w:lang w:val="hy-AM"/>
        </w:rPr>
      </w:pPr>
      <w:r w:rsidRPr="00072D15">
        <w:rPr>
          <w:rFonts w:ascii="GHEA Grapalat" w:hAnsi="GHEA Grapalat"/>
          <w:lang w:val="hy-AM"/>
        </w:rPr>
        <w:t xml:space="preserve"> </w:t>
      </w:r>
      <w:r w:rsidR="004966D6" w:rsidRPr="004966D6">
        <w:rPr>
          <w:rFonts w:ascii="GHEA Grapalat" w:hAnsi="GHEA Grapalat"/>
          <w:lang w:val="hy-AM"/>
        </w:rPr>
        <w:t xml:space="preserve">    </w:t>
      </w:r>
      <w:r w:rsidRPr="00072D15">
        <w:rPr>
          <w:rFonts w:ascii="GHEA Grapalat" w:hAnsi="GHEA Grapalat"/>
          <w:lang w:val="hy-AM"/>
        </w:rPr>
        <w:t xml:space="preserve"> Որոշման ընդունումը </w:t>
      </w:r>
      <w:r w:rsidR="00B44264" w:rsidRPr="00B44264">
        <w:rPr>
          <w:rFonts w:ascii="GHEA Grapalat" w:hAnsi="GHEA Grapalat"/>
          <w:lang w:val="hy-AM"/>
        </w:rPr>
        <w:t xml:space="preserve"> </w:t>
      </w:r>
      <w:r w:rsidR="009F50FE" w:rsidRPr="009F50FE">
        <w:rPr>
          <w:rFonts w:ascii="GHEA Grapalat" w:hAnsi="GHEA Grapalat"/>
          <w:lang w:val="hy-AM"/>
        </w:rPr>
        <w:t>պայմանավորված է</w:t>
      </w:r>
      <w:r w:rsidR="004966D6" w:rsidRPr="004966D6">
        <w:rPr>
          <w:rFonts w:ascii="GHEA Grapalat" w:hAnsi="GHEA Grapalat"/>
          <w:lang w:val="hy-AM"/>
        </w:rPr>
        <w:t xml:space="preserve"> </w:t>
      </w:r>
      <w:r w:rsidR="000A41EF">
        <w:rPr>
          <w:rFonts w:ascii="GHEA Grapalat" w:hAnsi="GHEA Grapalat"/>
          <w:lang w:val="hy-AM"/>
        </w:rPr>
        <w:t>«Բ</w:t>
      </w:r>
      <w:r w:rsidR="000A41EF" w:rsidRPr="000A41EF">
        <w:rPr>
          <w:rFonts w:ascii="GHEA Grapalat" w:hAnsi="GHEA Grapalat"/>
          <w:lang w:val="hy-AM"/>
        </w:rPr>
        <w:t>ալասանյանների ընտանիք</w:t>
      </w:r>
      <w:r w:rsidR="000A41EF" w:rsidRPr="000F7F83">
        <w:rPr>
          <w:rFonts w:ascii="GHEA Grapalat" w:hAnsi="GHEA Grapalat"/>
          <w:lang w:val="hy-AM"/>
        </w:rPr>
        <w:t xml:space="preserve">» </w:t>
      </w:r>
      <w:r w:rsidR="000A41EF" w:rsidRPr="000A41EF">
        <w:rPr>
          <w:rFonts w:ascii="GHEA Grapalat" w:hAnsi="GHEA Grapalat"/>
          <w:lang w:val="hy-AM"/>
        </w:rPr>
        <w:t>բարեգործական հիմնադրամի</w:t>
      </w:r>
      <w:r w:rsidR="000A41EF">
        <w:rPr>
          <w:rFonts w:ascii="GHEA Grapalat" w:hAnsi="GHEA Grapalat"/>
          <w:lang w:val="hy-AM"/>
        </w:rPr>
        <w:t xml:space="preserve">  </w:t>
      </w:r>
      <w:r w:rsidR="004966D6" w:rsidRPr="004966D6">
        <w:rPr>
          <w:rFonts w:ascii="GHEA Grapalat" w:hAnsi="GHEA Grapalat"/>
          <w:lang w:val="hy-AM"/>
        </w:rPr>
        <w:t xml:space="preserve">աշխատանքային գործունեությունը առավել արդյունավետ  </w:t>
      </w:r>
      <w:r w:rsidR="009F50FE" w:rsidRPr="009F50FE">
        <w:rPr>
          <w:rFonts w:ascii="GHEA Grapalat" w:hAnsi="GHEA Grapalat"/>
          <w:lang w:val="hy-AM"/>
        </w:rPr>
        <w:t xml:space="preserve"> կազմակերպելու համար:</w:t>
      </w:r>
    </w:p>
    <w:p w:rsidR="004A0120" w:rsidRPr="00072D15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4A0120" w:rsidRPr="00072D15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2B2462" w:rsidRPr="00D975B7" w:rsidRDefault="002B2462" w:rsidP="000F3C64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975B7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BA55DE" w:rsidRPr="000F3C64" w:rsidRDefault="00D20DE2" w:rsidP="000F3C64">
      <w:pPr>
        <w:spacing w:after="0"/>
        <w:jc w:val="center"/>
        <w:rPr>
          <w:rFonts w:ascii="GHEA Grapalat" w:hAnsi="GHEA Grapalat"/>
          <w:lang w:val="hy-AM"/>
        </w:rPr>
      </w:pPr>
      <w:r w:rsidRPr="00D20DE2">
        <w:rPr>
          <w:rFonts w:ascii="GHEA Grapalat" w:hAnsi="GHEA Grapalat"/>
          <w:b/>
          <w:sz w:val="20"/>
          <w:szCs w:val="20"/>
          <w:lang w:val="hy-AM"/>
        </w:rPr>
        <w:t>«</w:t>
      </w:r>
      <w:r w:rsidR="002E20B4">
        <w:rPr>
          <w:rFonts w:ascii="GHEA Grapalat" w:hAnsi="GHEA Grapalat"/>
          <w:b/>
          <w:lang w:val="hy-AM"/>
        </w:rPr>
        <w:t xml:space="preserve">ՀԱՅԱՍՏԱՆԻ ՀԱՆՐԱՊԵՏՈՒԹՅԱՆ </w:t>
      </w:r>
      <w:r w:rsidR="000F3C64" w:rsidRPr="000F3C64">
        <w:rPr>
          <w:rFonts w:ascii="GHEA Grapalat" w:hAnsi="GHEA Grapalat"/>
          <w:b/>
          <w:lang w:val="hy-AM"/>
        </w:rPr>
        <w:t xml:space="preserve">                                                                         </w:t>
      </w:r>
      <w:r w:rsidR="002E20B4">
        <w:rPr>
          <w:rFonts w:ascii="GHEA Grapalat" w:hAnsi="GHEA Grapalat"/>
          <w:b/>
          <w:lang w:val="hy-AM"/>
        </w:rPr>
        <w:t xml:space="preserve"> «</w:t>
      </w:r>
      <w:r w:rsidR="000A41EF" w:rsidRPr="000A41EF">
        <w:rPr>
          <w:rFonts w:ascii="GHEA Grapalat" w:hAnsi="GHEA Grapalat"/>
          <w:b/>
          <w:lang w:val="hy-AM"/>
        </w:rPr>
        <w:t>«ԲԱԼԱՍԱՆՅԱՆՆԵՐԻ ԸՆՏԱՆԻՔ» ԲԱՐԵԳՈՐԾԱԿԱՆ ՀԻՄՆԱԴՐԱՄԻՆ</w:t>
      </w:r>
      <w:r w:rsidR="000A41EF">
        <w:rPr>
          <w:rFonts w:ascii="GHEA Grapalat" w:hAnsi="GHEA Grapalat"/>
          <w:b/>
          <w:lang w:val="hy-AM"/>
        </w:rPr>
        <w:t xml:space="preserve"> </w:t>
      </w:r>
      <w:r w:rsidR="000A41EF">
        <w:rPr>
          <w:rFonts w:ascii="GHEA Grapalat" w:hAnsi="GHEA Grapalat"/>
          <w:lang w:val="hy-AM"/>
        </w:rPr>
        <w:t xml:space="preserve"> </w:t>
      </w:r>
      <w:r w:rsidR="000A41EF" w:rsidRPr="00DC3123">
        <w:rPr>
          <w:rFonts w:ascii="GHEA Grapalat" w:hAnsi="GHEA Grapalat"/>
          <w:b/>
          <w:lang w:val="hy-AM"/>
        </w:rPr>
        <w:t>ԾԱՌԱՅՈՂԱԿԱՆ ԱՎՏՈԿԱՅԱՆԱՏԵՂԻ ԿԱԶՄԱԿԵՐՊԵԼՈՒ ԻՐԱՎՈՒՆՔ ՏԱԼՈՒ</w:t>
      </w:r>
      <w:r w:rsidR="000A41EF">
        <w:rPr>
          <w:rFonts w:ascii="GHEA Grapalat" w:hAnsi="GHEA Grapalat"/>
          <w:b/>
          <w:lang w:val="hy-AM"/>
        </w:rPr>
        <w:t xml:space="preserve">  ՄԱՍԻՆ</w:t>
      </w:r>
      <w:r w:rsidR="00342877" w:rsidRPr="00BF76B5">
        <w:rPr>
          <w:rFonts w:ascii="GHEA Grapalat" w:hAnsi="GHEA Grapalat"/>
          <w:b/>
          <w:lang w:val="hy-AM"/>
        </w:rPr>
        <w:t xml:space="preserve">» </w:t>
      </w:r>
      <w:r w:rsidR="00BA55DE" w:rsidRPr="00BF76B5">
        <w:rPr>
          <w:rFonts w:ascii="GHEA Grapalat" w:hAnsi="GHEA Grapalat"/>
          <w:b/>
          <w:lang w:val="hy-AM"/>
        </w:rPr>
        <w:t xml:space="preserve"> ՈՐՈՇՄԱՆ ԸՆԴՈ</w:t>
      </w:r>
      <w:r w:rsidR="00B53C51" w:rsidRPr="00BF76B5">
        <w:rPr>
          <w:rFonts w:ascii="GHEA Grapalat" w:hAnsi="GHEA Grapalat"/>
          <w:b/>
          <w:lang w:val="hy-AM"/>
        </w:rPr>
        <w:t>Ւ</w:t>
      </w:r>
      <w:r w:rsidR="00BA55DE" w:rsidRPr="00BF76B5">
        <w:rPr>
          <w:rFonts w:ascii="GHEA Grapalat" w:hAnsi="GHEA Grapalat"/>
          <w:b/>
          <w:lang w:val="hy-AM"/>
        </w:rPr>
        <w:t xml:space="preserve">ՆՄԱՆ ԿԱՊԱԿՑՈՒԹՅԱՄԲ </w:t>
      </w:r>
      <w:r w:rsidR="00342877" w:rsidRPr="00BF76B5">
        <w:rPr>
          <w:rFonts w:ascii="GHEA Grapalat" w:hAnsi="GHEA Grapalat"/>
          <w:b/>
          <w:lang w:val="hy-AM"/>
        </w:rPr>
        <w:t>Գ</w:t>
      </w:r>
      <w:r w:rsidR="00BA55DE" w:rsidRPr="00BF76B5">
        <w:rPr>
          <w:rFonts w:ascii="GHEA Grapalat" w:hAnsi="GHEA Grapalat"/>
          <w:b/>
          <w:lang w:val="hy-AM"/>
        </w:rPr>
        <w:t>ՅՈՒՄՐԻ ՀԱՄԱՅՆՔԻ</w:t>
      </w:r>
      <w:r w:rsidR="0060498D">
        <w:rPr>
          <w:rFonts w:ascii="GHEA Grapalat" w:hAnsi="GHEA Grapalat"/>
          <w:b/>
          <w:lang w:val="hy-AM"/>
        </w:rPr>
        <w:t xml:space="preserve"> 202</w:t>
      </w:r>
      <w:r w:rsidR="00B44264" w:rsidRPr="00B44264">
        <w:rPr>
          <w:rFonts w:ascii="GHEA Grapalat" w:hAnsi="GHEA Grapalat"/>
          <w:b/>
          <w:lang w:val="hy-AM"/>
        </w:rPr>
        <w:t>4</w:t>
      </w:r>
      <w:r w:rsidR="00BA55DE" w:rsidRPr="00BF76B5">
        <w:rPr>
          <w:rFonts w:ascii="GHEA Grapalat" w:hAnsi="GHEA Grapalat"/>
          <w:b/>
          <w:lang w:val="hy-AM"/>
        </w:rPr>
        <w:t xml:space="preserve"> ԹՎԱԿԱՆԻ ԲՅՈՒՋԵՈՒՄ  ԾԱԽՍԵՐԻ ԵՎ ԵԿԱՄՈՒՏՆԵՐԻ ՓՈՓՈԽՈՒԹՅԱՆ ՄԱՍԻՆ</w:t>
      </w:r>
    </w:p>
    <w:p w:rsidR="00BA55DE" w:rsidRPr="00266D8B" w:rsidRDefault="00BA55DE" w:rsidP="007C063B">
      <w:pPr>
        <w:ind w:firstLine="567"/>
        <w:jc w:val="center"/>
        <w:rPr>
          <w:rFonts w:ascii="GHEA Grapalat" w:hAnsi="GHEA Grapalat"/>
          <w:lang w:val="hy-AM"/>
        </w:rPr>
      </w:pPr>
    </w:p>
    <w:p w:rsidR="00975FFD" w:rsidRPr="002F52BD" w:rsidRDefault="00D039F1" w:rsidP="002F52BD">
      <w:pPr>
        <w:spacing w:after="0"/>
        <w:jc w:val="both"/>
        <w:rPr>
          <w:rFonts w:ascii="GHEA Grapalat" w:hAnsi="GHEA Grapalat"/>
          <w:lang w:val="hy-AM"/>
        </w:rPr>
      </w:pPr>
      <w:r w:rsidRPr="00D039F1">
        <w:rPr>
          <w:rFonts w:ascii="GHEA Grapalat" w:hAnsi="GHEA Grapalat"/>
          <w:lang w:val="hy-AM"/>
        </w:rPr>
        <w:t xml:space="preserve">    </w:t>
      </w:r>
      <w:r w:rsidR="00BA55DE" w:rsidRPr="00975FFD">
        <w:rPr>
          <w:rFonts w:ascii="GHEA Grapalat" w:hAnsi="GHEA Grapalat"/>
          <w:lang w:val="hy-AM"/>
        </w:rPr>
        <w:t xml:space="preserve">Գյումրի համայնքի ավագանու </w:t>
      </w:r>
      <w:r w:rsidR="00A652CF" w:rsidRPr="00A652CF">
        <w:rPr>
          <w:rFonts w:ascii="GHEA Grapalat" w:hAnsi="GHEA Grapalat"/>
          <w:lang w:val="hy-AM"/>
        </w:rPr>
        <w:t>«Բալասանյանների ընտանիք» բարեգործական հիմնադրամին  ծառայողական ավտոկայանատեղի կազմակերպելու իրավունք տալու  մասին</w:t>
      </w:r>
      <w:r w:rsidR="00A652CF" w:rsidRPr="000F3C64">
        <w:rPr>
          <w:rFonts w:ascii="GHEA Grapalat" w:hAnsi="GHEA Grapalat"/>
          <w:lang w:val="hy-AM"/>
        </w:rPr>
        <w:t xml:space="preserve"> </w:t>
      </w:r>
      <w:r w:rsidR="000F3C64" w:rsidRPr="000F3C64">
        <w:rPr>
          <w:rFonts w:ascii="GHEA Grapalat" w:hAnsi="GHEA Grapalat"/>
          <w:lang w:val="hy-AM"/>
        </w:rPr>
        <w:t>ծառայողական ավտոկայանատեղի կազմակերպելու իրավունք տալու  մասին</w:t>
      </w:r>
      <w:r w:rsidR="00415DCE" w:rsidRPr="00415DCE">
        <w:rPr>
          <w:rFonts w:ascii="GHEA Grapalat" w:hAnsi="GHEA Grapalat"/>
          <w:lang w:val="hy-AM"/>
        </w:rPr>
        <w:t>» համայնքային ոչ առեվտրային կազմակերպությանը  անհատույց     օգտագործման իրավունքով անշարժ գույք տրամադրելու մասին</w:t>
      </w:r>
      <w:r w:rsidR="00B53C51" w:rsidRPr="00975FFD">
        <w:rPr>
          <w:rFonts w:ascii="GHEA Grapalat" w:hAnsi="GHEA Grapalat"/>
          <w:lang w:val="hy-AM"/>
        </w:rPr>
        <w:t xml:space="preserve">» </w:t>
      </w:r>
      <w:r w:rsidR="006A3FBA" w:rsidRPr="00975FFD">
        <w:rPr>
          <w:rFonts w:ascii="GHEA Grapalat" w:hAnsi="GHEA Grapalat"/>
          <w:lang w:val="hy-AM"/>
        </w:rPr>
        <w:t>որոշման ընդունմամբ Գյումրի համայնքի</w:t>
      </w:r>
      <w:r w:rsidR="00D975B7">
        <w:rPr>
          <w:rFonts w:ascii="GHEA Grapalat" w:hAnsi="GHEA Grapalat"/>
          <w:lang w:val="hy-AM"/>
        </w:rPr>
        <w:t xml:space="preserve"> 20</w:t>
      </w:r>
      <w:r w:rsidR="0060498D">
        <w:rPr>
          <w:rFonts w:ascii="GHEA Grapalat" w:hAnsi="GHEA Grapalat"/>
          <w:lang w:val="hy-AM"/>
        </w:rPr>
        <w:t>2</w:t>
      </w:r>
      <w:r w:rsidR="00B44264" w:rsidRPr="00B44264">
        <w:rPr>
          <w:rFonts w:ascii="GHEA Grapalat" w:hAnsi="GHEA Grapalat"/>
          <w:lang w:val="hy-AM"/>
        </w:rPr>
        <w:t>4</w:t>
      </w:r>
      <w:r w:rsidR="006A3FBA" w:rsidRPr="00975FFD">
        <w:rPr>
          <w:rFonts w:ascii="GHEA Grapalat" w:hAnsi="GHEA Grapalat"/>
          <w:lang w:val="hy-AM"/>
        </w:rPr>
        <w:t xml:space="preserve"> թվականի բյուջեում էական փոփոխություններ՝ ավելացումներ </w:t>
      </w:r>
      <w:r w:rsidR="00342877" w:rsidRPr="00975FFD">
        <w:rPr>
          <w:rFonts w:ascii="GHEA Grapalat" w:hAnsi="GHEA Grapalat"/>
          <w:lang w:val="hy-AM"/>
        </w:rPr>
        <w:t xml:space="preserve">կամ </w:t>
      </w:r>
      <w:r w:rsidR="006A3FBA" w:rsidRPr="00975FFD">
        <w:rPr>
          <w:rFonts w:ascii="GHEA Grapalat" w:hAnsi="GHEA Grapalat"/>
          <w:lang w:val="hy-AM"/>
        </w:rPr>
        <w:t xml:space="preserve"> նվազեցումներ չեն նախատեսվում:</w:t>
      </w:r>
      <w:r w:rsidR="00BA55DE" w:rsidRPr="00975FFD">
        <w:rPr>
          <w:rFonts w:ascii="GHEA Grapalat" w:hAnsi="GHEA Grapalat"/>
          <w:lang w:val="hy-AM"/>
        </w:rPr>
        <w:t xml:space="preserve"> </w:t>
      </w:r>
    </w:p>
    <w:p w:rsidR="00975FFD" w:rsidRPr="000F3C64" w:rsidRDefault="00975FFD" w:rsidP="00415DCE">
      <w:pPr>
        <w:jc w:val="both"/>
        <w:rPr>
          <w:rFonts w:ascii="GHEA Grapalat" w:hAnsi="GHEA Grapalat"/>
          <w:lang w:val="hy-AM"/>
        </w:rPr>
      </w:pPr>
    </w:p>
    <w:p w:rsidR="008335E2" w:rsidRPr="000F3C64" w:rsidRDefault="008335E2" w:rsidP="00415DCE">
      <w:pPr>
        <w:jc w:val="both"/>
        <w:rPr>
          <w:rFonts w:ascii="GHEA Grapalat" w:hAnsi="GHEA Grapalat"/>
          <w:lang w:val="hy-AM"/>
        </w:rPr>
      </w:pPr>
    </w:p>
    <w:p w:rsidR="008335E2" w:rsidRPr="000F3C64" w:rsidRDefault="008335E2" w:rsidP="00415DCE">
      <w:pPr>
        <w:jc w:val="both"/>
        <w:rPr>
          <w:rFonts w:ascii="GHEA Grapalat" w:hAnsi="GHEA Grapalat"/>
          <w:lang w:val="hy-AM"/>
        </w:rPr>
      </w:pPr>
    </w:p>
    <w:p w:rsidR="008335E2" w:rsidRPr="000F3C64" w:rsidRDefault="008335E2" w:rsidP="00415DCE">
      <w:pPr>
        <w:jc w:val="both"/>
        <w:rPr>
          <w:rFonts w:ascii="GHEA Grapalat" w:hAnsi="GHEA Grapalat"/>
          <w:lang w:val="hy-AM"/>
        </w:rPr>
      </w:pPr>
    </w:p>
    <w:p w:rsidR="008335E2" w:rsidRPr="000F3C64" w:rsidRDefault="008335E2" w:rsidP="00415DCE">
      <w:pPr>
        <w:jc w:val="both"/>
        <w:rPr>
          <w:rFonts w:ascii="GHEA Grapalat" w:hAnsi="GHEA Grapalat"/>
          <w:lang w:val="hy-AM"/>
        </w:rPr>
      </w:pPr>
    </w:p>
    <w:p w:rsidR="008335E2" w:rsidRPr="000F3C64" w:rsidRDefault="008335E2" w:rsidP="00415DCE">
      <w:pPr>
        <w:jc w:val="both"/>
        <w:rPr>
          <w:rFonts w:ascii="GHEA Grapalat" w:hAnsi="GHEA Grapalat"/>
          <w:lang w:val="hy-AM"/>
        </w:rPr>
      </w:pPr>
    </w:p>
    <w:p w:rsidR="008335E2" w:rsidRPr="000F3C64" w:rsidRDefault="008335E2" w:rsidP="00415DCE">
      <w:pPr>
        <w:jc w:val="both"/>
        <w:rPr>
          <w:rFonts w:ascii="GHEA Grapalat" w:hAnsi="GHEA Grapalat"/>
          <w:lang w:val="hy-AM"/>
        </w:rPr>
      </w:pPr>
    </w:p>
    <w:p w:rsidR="008335E2" w:rsidRPr="000F3C64" w:rsidRDefault="008335E2" w:rsidP="00415DCE">
      <w:pPr>
        <w:jc w:val="both"/>
        <w:rPr>
          <w:rFonts w:ascii="GHEA Grapalat" w:hAnsi="GHEA Grapalat"/>
          <w:lang w:val="hy-AM"/>
        </w:rPr>
      </w:pPr>
    </w:p>
    <w:p w:rsidR="008335E2" w:rsidRPr="000F3C64" w:rsidRDefault="008335E2" w:rsidP="00415DCE">
      <w:pPr>
        <w:jc w:val="both"/>
        <w:rPr>
          <w:rFonts w:ascii="GHEA Grapalat" w:hAnsi="GHEA Grapalat"/>
          <w:lang w:val="hy-AM"/>
        </w:rPr>
      </w:pPr>
    </w:p>
    <w:p w:rsidR="008335E2" w:rsidRPr="000F3C64" w:rsidRDefault="008335E2" w:rsidP="00415DCE">
      <w:pPr>
        <w:jc w:val="both"/>
        <w:rPr>
          <w:rFonts w:ascii="GHEA Grapalat" w:hAnsi="GHEA Grapalat"/>
          <w:lang w:val="hy-AM"/>
        </w:rPr>
      </w:pPr>
    </w:p>
    <w:p w:rsidR="008335E2" w:rsidRPr="000F3C64" w:rsidRDefault="008335E2" w:rsidP="008335E2">
      <w:pPr>
        <w:spacing w:after="0" w:line="240" w:lineRule="auto"/>
        <w:jc w:val="both"/>
        <w:rPr>
          <w:rFonts w:ascii="GHEA Grapalat" w:hAnsi="GHEA Grapalat"/>
          <w:lang w:val="hy-AM"/>
        </w:rPr>
      </w:pPr>
    </w:p>
    <w:p w:rsidR="008335E2" w:rsidRPr="008335E2" w:rsidRDefault="00975FFD" w:rsidP="008335E2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8335E2">
        <w:rPr>
          <w:rFonts w:ascii="GHEA Grapalat" w:hAnsi="GHEA Grapalat"/>
          <w:lang w:val="hy-AM"/>
        </w:rPr>
        <w:tab/>
      </w:r>
      <w:r w:rsidR="008335E2" w:rsidRPr="008335E2">
        <w:rPr>
          <w:rFonts w:ascii="GHEA Grapalat" w:hAnsi="GHEA Grapalat"/>
          <w:b/>
          <w:lang w:val="hy-AM"/>
        </w:rPr>
        <w:t>Հավելված՝</w:t>
      </w:r>
    </w:p>
    <w:p w:rsidR="008335E2" w:rsidRPr="008335E2" w:rsidRDefault="008335E2" w:rsidP="008335E2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8335E2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8335E2" w:rsidRPr="008335E2" w:rsidRDefault="008335E2" w:rsidP="008335E2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8335E2">
        <w:rPr>
          <w:rFonts w:ascii="GHEA Grapalat" w:hAnsi="GHEA Grapalat"/>
          <w:b/>
          <w:lang w:val="hy-AM"/>
        </w:rPr>
        <w:t xml:space="preserve"> Գյումրի համայնքի ավագանու</w:t>
      </w:r>
    </w:p>
    <w:p w:rsidR="008335E2" w:rsidRPr="008335E2" w:rsidRDefault="008335E2" w:rsidP="008335E2">
      <w:pPr>
        <w:spacing w:after="0" w:line="240" w:lineRule="auto"/>
        <w:jc w:val="right"/>
        <w:rPr>
          <w:rFonts w:ascii="GHEA Grapalat" w:hAnsi="GHEA Grapalat"/>
          <w:b/>
          <w:u w:val="single"/>
          <w:lang w:val="hy-AM"/>
        </w:rPr>
      </w:pPr>
      <w:r w:rsidRPr="008335E2">
        <w:rPr>
          <w:rFonts w:ascii="GHEA Grapalat" w:hAnsi="GHEA Grapalat"/>
          <w:b/>
          <w:lang w:val="hy-AM"/>
        </w:rPr>
        <w:t xml:space="preserve">2024 թվականի -------------------------------------                       </w:t>
      </w:r>
    </w:p>
    <w:p w:rsidR="008335E2" w:rsidRPr="008335E2" w:rsidRDefault="008335E2" w:rsidP="008335E2">
      <w:pPr>
        <w:spacing w:after="0" w:line="240" w:lineRule="auto"/>
        <w:jc w:val="right"/>
        <w:rPr>
          <w:rFonts w:ascii="GHEA Grapalat" w:hAnsi="GHEA Grapalat"/>
          <w:b/>
          <w:u w:val="single"/>
          <w:lang w:val="hy-AM"/>
        </w:rPr>
      </w:pPr>
      <w:r w:rsidRPr="008335E2">
        <w:rPr>
          <w:rFonts w:ascii="GHEA Grapalat" w:hAnsi="GHEA Grapalat"/>
          <w:b/>
          <w:u w:val="single"/>
          <w:lang w:val="hy-AM"/>
        </w:rPr>
        <w:t>N                   որոշման</w:t>
      </w:r>
    </w:p>
    <w:p w:rsidR="008335E2" w:rsidRPr="008335E2" w:rsidRDefault="008335E2" w:rsidP="008335E2">
      <w:pPr>
        <w:spacing w:after="0"/>
        <w:rPr>
          <w:rFonts w:ascii="GHEA Grapalat" w:hAnsi="GHEA Grapalat"/>
          <w:sz w:val="20"/>
          <w:lang w:val="hy-AM"/>
        </w:rPr>
      </w:pPr>
    </w:p>
    <w:p w:rsidR="008335E2" w:rsidRPr="003F34A1" w:rsidRDefault="008335E2" w:rsidP="003F34A1">
      <w:pPr>
        <w:jc w:val="center"/>
        <w:rPr>
          <w:rFonts w:ascii="GHEA Grapalat" w:hAnsi="GHEA Grapalat"/>
          <w:b/>
          <w:sz w:val="20"/>
          <w:lang w:val="hy-AM"/>
        </w:rPr>
      </w:pPr>
    </w:p>
    <w:p w:rsidR="00BA55DE" w:rsidRPr="000F3C64" w:rsidRDefault="00A82482" w:rsidP="003F34A1">
      <w:pPr>
        <w:tabs>
          <w:tab w:val="left" w:pos="6225"/>
        </w:tabs>
        <w:jc w:val="center"/>
        <w:rPr>
          <w:rFonts w:ascii="GHEA Grapalat" w:hAnsi="GHEA Grapalat"/>
          <w:b/>
          <w:lang w:val="hy-AM"/>
        </w:rPr>
      </w:pPr>
      <w:r w:rsidRPr="00A82482">
        <w:rPr>
          <w:rFonts w:ascii="GHEA Grapalat" w:hAnsi="GHEA Grapalat"/>
          <w:b/>
          <w:lang w:val="hy-AM"/>
        </w:rPr>
        <w:t>«Բալասանյանների ընտանիք» բարեգործական հիմնադրամին</w:t>
      </w:r>
      <w:r>
        <w:rPr>
          <w:rFonts w:ascii="GHEA Grapalat" w:hAnsi="GHEA Grapalat"/>
          <w:lang w:val="hy-AM"/>
        </w:rPr>
        <w:t xml:space="preserve">  </w:t>
      </w:r>
      <w:r w:rsidR="008335E2" w:rsidRPr="003F34A1">
        <w:rPr>
          <w:rFonts w:ascii="GHEA Grapalat" w:hAnsi="GHEA Grapalat"/>
          <w:b/>
          <w:lang w:val="hy-AM"/>
        </w:rPr>
        <w:t>ծառայողական ավտոկայանատեղ կազմակերպելու</w:t>
      </w:r>
      <w:r w:rsidR="003F34A1" w:rsidRPr="003F34A1">
        <w:rPr>
          <w:rFonts w:ascii="GHEA Grapalat" w:hAnsi="GHEA Grapalat"/>
          <w:b/>
          <w:lang w:val="hy-AM"/>
        </w:rPr>
        <w:t xml:space="preserve"> իրավունքի տրման պայմանները</w:t>
      </w:r>
    </w:p>
    <w:tbl>
      <w:tblPr>
        <w:tblStyle w:val="TableGrid"/>
        <w:tblW w:w="0" w:type="auto"/>
        <w:tblInd w:w="-318" w:type="dxa"/>
        <w:tblLayout w:type="fixed"/>
        <w:tblLook w:val="04A0"/>
      </w:tblPr>
      <w:tblGrid>
        <w:gridCol w:w="426"/>
        <w:gridCol w:w="2127"/>
        <w:gridCol w:w="1825"/>
        <w:gridCol w:w="1860"/>
        <w:gridCol w:w="1276"/>
        <w:gridCol w:w="2375"/>
      </w:tblGrid>
      <w:tr w:rsidR="003F34A1" w:rsidTr="00A82482">
        <w:tc>
          <w:tcPr>
            <w:tcW w:w="426" w:type="dxa"/>
          </w:tcPr>
          <w:p w:rsidR="003F34A1" w:rsidRPr="003F34A1" w:rsidRDefault="003F34A1" w:rsidP="003F34A1">
            <w:pPr>
              <w:tabs>
                <w:tab w:val="left" w:pos="6225"/>
              </w:tabs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3F34A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հ/հ</w:t>
            </w:r>
          </w:p>
        </w:tc>
        <w:tc>
          <w:tcPr>
            <w:tcW w:w="2127" w:type="dxa"/>
          </w:tcPr>
          <w:p w:rsidR="003F34A1" w:rsidRPr="003F34A1" w:rsidRDefault="003F34A1" w:rsidP="003F34A1">
            <w:pPr>
              <w:tabs>
                <w:tab w:val="left" w:pos="6225"/>
              </w:tabs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3F34A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Դիմող</w:t>
            </w:r>
          </w:p>
        </w:tc>
        <w:tc>
          <w:tcPr>
            <w:tcW w:w="1825" w:type="dxa"/>
          </w:tcPr>
          <w:p w:rsidR="003F34A1" w:rsidRPr="003F34A1" w:rsidRDefault="003F34A1" w:rsidP="003F34A1">
            <w:pPr>
              <w:tabs>
                <w:tab w:val="left" w:pos="6225"/>
              </w:tabs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3F34A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Ծառայողական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ավտոկայանատեղի տարածքի հասցեն</w:t>
            </w:r>
            <w:r w:rsidRPr="003F34A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60" w:type="dxa"/>
          </w:tcPr>
          <w:p w:rsidR="003F34A1" w:rsidRPr="003F34A1" w:rsidRDefault="003F34A1" w:rsidP="003F34A1">
            <w:pPr>
              <w:tabs>
                <w:tab w:val="left" w:pos="6225"/>
              </w:tabs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Ա</w:t>
            </w:r>
            <w:r w:rsidRPr="003F34A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վտոտեղերի քանակը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(տարածքի չափերը )</w:t>
            </w:r>
          </w:p>
        </w:tc>
        <w:tc>
          <w:tcPr>
            <w:tcW w:w="1276" w:type="dxa"/>
          </w:tcPr>
          <w:p w:rsidR="003F34A1" w:rsidRPr="003F34A1" w:rsidRDefault="003F34A1" w:rsidP="003F34A1">
            <w:pPr>
              <w:tabs>
                <w:tab w:val="left" w:pos="6225"/>
              </w:tabs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Կազմակերպիչի կողմից վճարվող տեղական վճար</w:t>
            </w:r>
            <w:r w:rsidR="004E726A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375" w:type="dxa"/>
          </w:tcPr>
          <w:p w:rsidR="003F34A1" w:rsidRPr="003F34A1" w:rsidRDefault="003F34A1" w:rsidP="003F34A1">
            <w:pPr>
              <w:tabs>
                <w:tab w:val="left" w:pos="6225"/>
              </w:tabs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Ծանոթություն</w:t>
            </w:r>
          </w:p>
        </w:tc>
      </w:tr>
      <w:tr w:rsidR="003F34A1" w:rsidRPr="00A23DB6" w:rsidTr="00A82482">
        <w:tc>
          <w:tcPr>
            <w:tcW w:w="426" w:type="dxa"/>
          </w:tcPr>
          <w:p w:rsidR="003F34A1" w:rsidRDefault="003F34A1" w:rsidP="003F34A1">
            <w:pPr>
              <w:tabs>
                <w:tab w:val="left" w:pos="6225"/>
              </w:tabs>
              <w:jc w:val="center"/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t>1.</w:t>
            </w:r>
          </w:p>
        </w:tc>
        <w:tc>
          <w:tcPr>
            <w:tcW w:w="2127" w:type="dxa"/>
          </w:tcPr>
          <w:p w:rsidR="003F34A1" w:rsidRPr="00A82482" w:rsidRDefault="00A82482" w:rsidP="004E726A">
            <w:pPr>
              <w:tabs>
                <w:tab w:val="left" w:pos="6225"/>
              </w:tabs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82482">
              <w:rPr>
                <w:rFonts w:ascii="GHEA Grapalat" w:hAnsi="GHEA Grapalat"/>
                <w:sz w:val="20"/>
                <w:szCs w:val="20"/>
                <w:lang w:val="hy-AM"/>
              </w:rPr>
              <w:t>«Բալասանյանների ընտանիք» բարեգործական հիմնադրամին</w:t>
            </w:r>
            <w:r w:rsidRPr="00A82482">
              <w:rPr>
                <w:rFonts w:ascii="GHEA Grapalat" w:hAnsi="GHEA Grapalat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1825" w:type="dxa"/>
          </w:tcPr>
          <w:p w:rsidR="003F34A1" w:rsidRPr="004E726A" w:rsidRDefault="00A82482" w:rsidP="004E726A">
            <w:pPr>
              <w:tabs>
                <w:tab w:val="left" w:pos="6225"/>
              </w:tabs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Ջիվանու</w:t>
            </w:r>
            <w:r w:rsidR="004E726A">
              <w:rPr>
                <w:rFonts w:ascii="GHEA Grapalat" w:hAnsi="GHEA Grapalat"/>
                <w:sz w:val="20"/>
                <w:szCs w:val="20"/>
                <w:lang w:val="en-US"/>
              </w:rPr>
              <w:t xml:space="preserve"> փողոց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N 66</w:t>
            </w:r>
            <w:r w:rsidR="004E726A">
              <w:rPr>
                <w:rFonts w:ascii="GHEA Grapalat" w:hAnsi="GHEA Grapalat"/>
                <w:sz w:val="20"/>
                <w:szCs w:val="20"/>
                <w:lang w:val="en-US"/>
              </w:rPr>
              <w:t xml:space="preserve"> հասցեի շենքին հարակից ճանապարհահատված</w:t>
            </w:r>
          </w:p>
        </w:tc>
        <w:tc>
          <w:tcPr>
            <w:tcW w:w="1860" w:type="dxa"/>
          </w:tcPr>
          <w:p w:rsidR="003F34A1" w:rsidRPr="004E726A" w:rsidRDefault="00A23DB6" w:rsidP="004E726A">
            <w:pPr>
              <w:tabs>
                <w:tab w:val="left" w:pos="6225"/>
              </w:tabs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 (28.0 X 2</w:t>
            </w:r>
            <w:r w:rsidR="004E726A">
              <w:rPr>
                <w:rFonts w:ascii="GHEA Grapalat" w:hAnsi="GHEA Grapalat"/>
                <w:sz w:val="20"/>
                <w:szCs w:val="20"/>
                <w:lang w:val="en-US"/>
              </w:rPr>
              <w:t xml:space="preserve">.5 մ)  </w:t>
            </w:r>
            <w:r w:rsidR="00E270C9">
              <w:rPr>
                <w:rFonts w:ascii="GHEA Grapalat" w:hAnsi="GHEA Grapalat"/>
                <w:sz w:val="20"/>
                <w:szCs w:val="20"/>
                <w:lang w:val="en-US"/>
              </w:rPr>
              <w:t>մ</w:t>
            </w:r>
            <w:r w:rsidR="004E726A">
              <w:rPr>
                <w:rFonts w:ascii="GHEA Grapalat" w:hAnsi="GHEA Grapalat"/>
                <w:sz w:val="20"/>
                <w:szCs w:val="20"/>
                <w:lang w:val="en-US"/>
              </w:rPr>
              <w:t xml:space="preserve">եքենաների հաջորդական </w:t>
            </w:r>
            <w:r w:rsidR="00A82482">
              <w:rPr>
                <w:rFonts w:ascii="GHEA Grapalat" w:hAnsi="GHEA Grapalat"/>
                <w:sz w:val="20"/>
                <w:szCs w:val="20"/>
                <w:lang w:val="en-US"/>
              </w:rPr>
              <w:t>տեղաբաշխ</w:t>
            </w:r>
            <w:r w:rsidR="004E726A">
              <w:rPr>
                <w:rFonts w:ascii="GHEA Grapalat" w:hAnsi="GHEA Grapalat"/>
                <w:sz w:val="20"/>
                <w:szCs w:val="20"/>
                <w:lang w:val="en-US"/>
              </w:rPr>
              <w:t>մամբ</w:t>
            </w:r>
          </w:p>
        </w:tc>
        <w:tc>
          <w:tcPr>
            <w:tcW w:w="1276" w:type="dxa"/>
          </w:tcPr>
          <w:p w:rsidR="003F34A1" w:rsidRDefault="004E726A" w:rsidP="004E726A">
            <w:pPr>
              <w:tabs>
                <w:tab w:val="left" w:pos="6225"/>
              </w:tabs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Տարեկան</w:t>
            </w:r>
          </w:p>
          <w:p w:rsidR="004E726A" w:rsidRPr="004E726A" w:rsidRDefault="00A82482" w:rsidP="004E726A">
            <w:pPr>
              <w:tabs>
                <w:tab w:val="left" w:pos="6225"/>
              </w:tabs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180</w:t>
            </w:r>
            <w:r w:rsidR="004E726A">
              <w:rPr>
                <w:rFonts w:ascii="GHEA Grapalat" w:hAnsi="GHEA Grapalat"/>
                <w:sz w:val="20"/>
                <w:szCs w:val="20"/>
                <w:lang w:val="en-US"/>
              </w:rPr>
              <w:t>000 ՀՀ դրամ</w:t>
            </w:r>
          </w:p>
        </w:tc>
        <w:tc>
          <w:tcPr>
            <w:tcW w:w="2375" w:type="dxa"/>
          </w:tcPr>
          <w:p w:rsidR="003F34A1" w:rsidRPr="004E726A" w:rsidRDefault="004E726A" w:rsidP="004E726A">
            <w:pPr>
              <w:tabs>
                <w:tab w:val="left" w:pos="6225"/>
              </w:tabs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Ավտոկայանատեղի կահավորման և գետնանշման աշխատանքներն իրականացնել ՀՀ օրենսդրությամբ սահմանված պայմաններին համապատասխան ավտոկայանատեղի կազմակերպողի կողմից, իր միջոցների հաշվին</w:t>
            </w:r>
          </w:p>
        </w:tc>
      </w:tr>
    </w:tbl>
    <w:p w:rsidR="003F34A1" w:rsidRPr="003F34A1" w:rsidRDefault="003F34A1" w:rsidP="003F34A1">
      <w:pPr>
        <w:tabs>
          <w:tab w:val="left" w:pos="6225"/>
        </w:tabs>
        <w:jc w:val="center"/>
        <w:rPr>
          <w:rFonts w:ascii="GHEA Grapalat" w:hAnsi="GHEA Grapalat"/>
          <w:b/>
          <w:lang w:val="en-US"/>
        </w:rPr>
      </w:pPr>
    </w:p>
    <w:sectPr w:rsidR="003F34A1" w:rsidRPr="003F34A1" w:rsidSect="00DC3123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63600"/>
    <w:rsid w:val="0001524C"/>
    <w:rsid w:val="00015634"/>
    <w:rsid w:val="00055753"/>
    <w:rsid w:val="00057E5A"/>
    <w:rsid w:val="00071636"/>
    <w:rsid w:val="00072D15"/>
    <w:rsid w:val="00090CC8"/>
    <w:rsid w:val="000A41EF"/>
    <w:rsid w:val="000A64A7"/>
    <w:rsid w:val="000B6865"/>
    <w:rsid w:val="000C0114"/>
    <w:rsid w:val="000C16B9"/>
    <w:rsid w:val="000C4B09"/>
    <w:rsid w:val="000C5E95"/>
    <w:rsid w:val="000E29C9"/>
    <w:rsid w:val="000F3C64"/>
    <w:rsid w:val="000F7F83"/>
    <w:rsid w:val="0010554B"/>
    <w:rsid w:val="001563E7"/>
    <w:rsid w:val="00164741"/>
    <w:rsid w:val="001700BF"/>
    <w:rsid w:val="0017422E"/>
    <w:rsid w:val="00181807"/>
    <w:rsid w:val="001A0525"/>
    <w:rsid w:val="001A0BCE"/>
    <w:rsid w:val="001A0ED9"/>
    <w:rsid w:val="001C6FE4"/>
    <w:rsid w:val="001D6C38"/>
    <w:rsid w:val="001D7410"/>
    <w:rsid w:val="001E0981"/>
    <w:rsid w:val="001E36F2"/>
    <w:rsid w:val="001E45F9"/>
    <w:rsid w:val="001F1CE0"/>
    <w:rsid w:val="002106D7"/>
    <w:rsid w:val="00226646"/>
    <w:rsid w:val="00226E0C"/>
    <w:rsid w:val="00235CE7"/>
    <w:rsid w:val="002501B0"/>
    <w:rsid w:val="002520AE"/>
    <w:rsid w:val="00253801"/>
    <w:rsid w:val="00254CBC"/>
    <w:rsid w:val="00261FEA"/>
    <w:rsid w:val="00266D8B"/>
    <w:rsid w:val="002A40C8"/>
    <w:rsid w:val="002A54CC"/>
    <w:rsid w:val="002A76A0"/>
    <w:rsid w:val="002B21DF"/>
    <w:rsid w:val="002B2462"/>
    <w:rsid w:val="002B4B77"/>
    <w:rsid w:val="002D375A"/>
    <w:rsid w:val="002D4427"/>
    <w:rsid w:val="002E20B4"/>
    <w:rsid w:val="002E6304"/>
    <w:rsid w:val="002F2144"/>
    <w:rsid w:val="002F52BD"/>
    <w:rsid w:val="00310798"/>
    <w:rsid w:val="00310A44"/>
    <w:rsid w:val="00311F65"/>
    <w:rsid w:val="003200BF"/>
    <w:rsid w:val="00330159"/>
    <w:rsid w:val="00332667"/>
    <w:rsid w:val="0033641F"/>
    <w:rsid w:val="00342877"/>
    <w:rsid w:val="00347719"/>
    <w:rsid w:val="00373344"/>
    <w:rsid w:val="003762E9"/>
    <w:rsid w:val="00376CD5"/>
    <w:rsid w:val="0039044D"/>
    <w:rsid w:val="003A1B35"/>
    <w:rsid w:val="003A76E5"/>
    <w:rsid w:val="003A7CCE"/>
    <w:rsid w:val="003B1F25"/>
    <w:rsid w:val="003F1F0C"/>
    <w:rsid w:val="003F34A1"/>
    <w:rsid w:val="00405C45"/>
    <w:rsid w:val="00415DCE"/>
    <w:rsid w:val="00430F93"/>
    <w:rsid w:val="004553FE"/>
    <w:rsid w:val="0045655B"/>
    <w:rsid w:val="00456D8D"/>
    <w:rsid w:val="0045742A"/>
    <w:rsid w:val="0047404F"/>
    <w:rsid w:val="00481AA5"/>
    <w:rsid w:val="00496530"/>
    <w:rsid w:val="004966D6"/>
    <w:rsid w:val="004A0120"/>
    <w:rsid w:val="004A0D5D"/>
    <w:rsid w:val="004A622F"/>
    <w:rsid w:val="004D44CF"/>
    <w:rsid w:val="004D68CC"/>
    <w:rsid w:val="004E726A"/>
    <w:rsid w:val="004F089B"/>
    <w:rsid w:val="00514D7A"/>
    <w:rsid w:val="005676E5"/>
    <w:rsid w:val="00583F32"/>
    <w:rsid w:val="00586CDB"/>
    <w:rsid w:val="005917DA"/>
    <w:rsid w:val="005A7B5B"/>
    <w:rsid w:val="005C3AB7"/>
    <w:rsid w:val="005E0DCA"/>
    <w:rsid w:val="005F2BC9"/>
    <w:rsid w:val="00600088"/>
    <w:rsid w:val="006007C6"/>
    <w:rsid w:val="00600A90"/>
    <w:rsid w:val="0060498D"/>
    <w:rsid w:val="0062555A"/>
    <w:rsid w:val="00635816"/>
    <w:rsid w:val="00660C17"/>
    <w:rsid w:val="00664130"/>
    <w:rsid w:val="0067710B"/>
    <w:rsid w:val="00677A52"/>
    <w:rsid w:val="00684785"/>
    <w:rsid w:val="006869F6"/>
    <w:rsid w:val="006A3FBA"/>
    <w:rsid w:val="0070231C"/>
    <w:rsid w:val="0071708B"/>
    <w:rsid w:val="00723A46"/>
    <w:rsid w:val="007247AD"/>
    <w:rsid w:val="007431D6"/>
    <w:rsid w:val="00752528"/>
    <w:rsid w:val="007732D2"/>
    <w:rsid w:val="0078749A"/>
    <w:rsid w:val="00794D9C"/>
    <w:rsid w:val="007C063B"/>
    <w:rsid w:val="007E3F0B"/>
    <w:rsid w:val="008201CE"/>
    <w:rsid w:val="008335E2"/>
    <w:rsid w:val="0085370F"/>
    <w:rsid w:val="008616E1"/>
    <w:rsid w:val="00880516"/>
    <w:rsid w:val="00881FBD"/>
    <w:rsid w:val="008C1162"/>
    <w:rsid w:val="008C5FB5"/>
    <w:rsid w:val="008D5875"/>
    <w:rsid w:val="008E34DA"/>
    <w:rsid w:val="008F1CA3"/>
    <w:rsid w:val="008F51D2"/>
    <w:rsid w:val="00931563"/>
    <w:rsid w:val="00947FE9"/>
    <w:rsid w:val="00950534"/>
    <w:rsid w:val="009510D7"/>
    <w:rsid w:val="009627E0"/>
    <w:rsid w:val="00975FFD"/>
    <w:rsid w:val="009A4131"/>
    <w:rsid w:val="009C1F5A"/>
    <w:rsid w:val="009E3A88"/>
    <w:rsid w:val="009F0064"/>
    <w:rsid w:val="009F50FE"/>
    <w:rsid w:val="00A21C0B"/>
    <w:rsid w:val="00A23DB6"/>
    <w:rsid w:val="00A25330"/>
    <w:rsid w:val="00A44B5E"/>
    <w:rsid w:val="00A60F1B"/>
    <w:rsid w:val="00A652CF"/>
    <w:rsid w:val="00A67A9A"/>
    <w:rsid w:val="00A74F5A"/>
    <w:rsid w:val="00A82482"/>
    <w:rsid w:val="00AC50CE"/>
    <w:rsid w:val="00AD393B"/>
    <w:rsid w:val="00AE6B0C"/>
    <w:rsid w:val="00B00DCA"/>
    <w:rsid w:val="00B118A6"/>
    <w:rsid w:val="00B245AC"/>
    <w:rsid w:val="00B27405"/>
    <w:rsid w:val="00B431AD"/>
    <w:rsid w:val="00B431CA"/>
    <w:rsid w:val="00B44264"/>
    <w:rsid w:val="00B53C51"/>
    <w:rsid w:val="00B63600"/>
    <w:rsid w:val="00B668C8"/>
    <w:rsid w:val="00B7171D"/>
    <w:rsid w:val="00BA55DE"/>
    <w:rsid w:val="00BC688F"/>
    <w:rsid w:val="00BE00A2"/>
    <w:rsid w:val="00BE2233"/>
    <w:rsid w:val="00BF06AA"/>
    <w:rsid w:val="00BF76B5"/>
    <w:rsid w:val="00C0362E"/>
    <w:rsid w:val="00C16A67"/>
    <w:rsid w:val="00C20C5D"/>
    <w:rsid w:val="00C302BA"/>
    <w:rsid w:val="00C62C95"/>
    <w:rsid w:val="00C6445C"/>
    <w:rsid w:val="00C6672E"/>
    <w:rsid w:val="00C709B5"/>
    <w:rsid w:val="00C854B6"/>
    <w:rsid w:val="00CA2B98"/>
    <w:rsid w:val="00CA4D0D"/>
    <w:rsid w:val="00CD0F59"/>
    <w:rsid w:val="00CE69B4"/>
    <w:rsid w:val="00D01726"/>
    <w:rsid w:val="00D039F1"/>
    <w:rsid w:val="00D20DE2"/>
    <w:rsid w:val="00D71060"/>
    <w:rsid w:val="00D975B7"/>
    <w:rsid w:val="00DA713D"/>
    <w:rsid w:val="00DB7877"/>
    <w:rsid w:val="00DC3123"/>
    <w:rsid w:val="00DE13F5"/>
    <w:rsid w:val="00DE5D8F"/>
    <w:rsid w:val="00DE72A6"/>
    <w:rsid w:val="00E0083F"/>
    <w:rsid w:val="00E0381B"/>
    <w:rsid w:val="00E14079"/>
    <w:rsid w:val="00E17C5B"/>
    <w:rsid w:val="00E25353"/>
    <w:rsid w:val="00E26A8A"/>
    <w:rsid w:val="00E270C9"/>
    <w:rsid w:val="00E403D2"/>
    <w:rsid w:val="00E47B49"/>
    <w:rsid w:val="00E5080B"/>
    <w:rsid w:val="00E53A56"/>
    <w:rsid w:val="00E56E91"/>
    <w:rsid w:val="00E661EF"/>
    <w:rsid w:val="00E66BA9"/>
    <w:rsid w:val="00E95CA4"/>
    <w:rsid w:val="00EA39E2"/>
    <w:rsid w:val="00EA409F"/>
    <w:rsid w:val="00EA615C"/>
    <w:rsid w:val="00EB2B10"/>
    <w:rsid w:val="00EE217E"/>
    <w:rsid w:val="00EE27AF"/>
    <w:rsid w:val="00F20C4A"/>
    <w:rsid w:val="00F20DAB"/>
    <w:rsid w:val="00F26E9F"/>
    <w:rsid w:val="00F26F69"/>
    <w:rsid w:val="00F44790"/>
    <w:rsid w:val="00F556F1"/>
    <w:rsid w:val="00F5786C"/>
    <w:rsid w:val="00F618E9"/>
    <w:rsid w:val="00FB677F"/>
    <w:rsid w:val="00FB72CE"/>
    <w:rsid w:val="00FC1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EF"/>
    <w:pPr>
      <w:ind w:left="720"/>
      <w:contextualSpacing/>
    </w:pPr>
  </w:style>
  <w:style w:type="table" w:styleId="TableGrid">
    <w:name w:val="Table Grid"/>
    <w:basedOn w:val="TableNormal"/>
    <w:uiPriority w:val="59"/>
    <w:rsid w:val="003F34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F34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EF121F-503A-42C3-AD77-65928AEDB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lastModifiedBy>User</cp:lastModifiedBy>
  <cp:revision>6</cp:revision>
  <cp:lastPrinted>2024-04-01T08:55:00Z</cp:lastPrinted>
  <dcterms:created xsi:type="dcterms:W3CDTF">2024-04-01T08:45:00Z</dcterms:created>
  <dcterms:modified xsi:type="dcterms:W3CDTF">2024-04-01T12:31:00Z</dcterms:modified>
</cp:coreProperties>
</file>